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2" w:rsidRPr="008763C2" w:rsidRDefault="008763C2" w:rsidP="008763C2">
      <w:pPr>
        <w:spacing w:after="0" w:line="259" w:lineRule="auto"/>
        <w:ind w:left="10" w:right="64" w:hanging="10"/>
        <w:jc w:val="center"/>
        <w:rPr>
          <w:b/>
        </w:rPr>
      </w:pPr>
      <w:r w:rsidRPr="008763C2">
        <w:rPr>
          <w:b/>
        </w:rPr>
        <w:t xml:space="preserve">Карта </w:t>
      </w:r>
      <w:r w:rsidR="00570D4C">
        <w:rPr>
          <w:b/>
        </w:rPr>
        <w:t xml:space="preserve">классификации </w:t>
      </w:r>
      <w:r w:rsidRPr="008763C2">
        <w:rPr>
          <w:b/>
        </w:rPr>
        <w:t xml:space="preserve">рисков </w:t>
      </w:r>
    </w:p>
    <w:p w:rsidR="008763C2" w:rsidRPr="008763C2" w:rsidRDefault="008763C2" w:rsidP="008763C2">
      <w:pPr>
        <w:spacing w:after="0" w:line="259" w:lineRule="auto"/>
        <w:ind w:right="0" w:firstLine="0"/>
        <w:jc w:val="left"/>
        <w:rPr>
          <w:b/>
        </w:rPr>
      </w:pPr>
      <w:r w:rsidRPr="008763C2">
        <w:rPr>
          <w:b/>
          <w:sz w:val="20"/>
        </w:rPr>
        <w:t xml:space="preserve"> </w:t>
      </w:r>
    </w:p>
    <w:p w:rsidR="008763C2" w:rsidRDefault="008763C2" w:rsidP="008763C2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774" w:type="dxa"/>
        <w:tblInd w:w="-998" w:type="dxa"/>
        <w:tblLayout w:type="fixed"/>
        <w:tblCellMar>
          <w:top w:w="4" w:type="dxa"/>
          <w:left w:w="104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765"/>
        <w:gridCol w:w="1576"/>
        <w:gridCol w:w="1580"/>
        <w:gridCol w:w="1575"/>
        <w:gridCol w:w="2009"/>
      </w:tblGrid>
      <w:tr w:rsidR="008763C2" w:rsidRPr="008763C2" w:rsidTr="008763C2">
        <w:trPr>
          <w:trHeight w:val="46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left="11" w:right="107" w:firstLine="0"/>
              <w:jc w:val="left"/>
              <w:rPr>
                <w:sz w:val="24"/>
              </w:rPr>
            </w:pPr>
            <w:r w:rsidRPr="008763C2">
              <w:rPr>
                <w:b/>
                <w:sz w:val="24"/>
              </w:rPr>
              <w:t xml:space="preserve">Значимость (уровень ущерба)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proofErr w:type="spellStart"/>
            <w:r w:rsidRPr="008763C2">
              <w:rPr>
                <w:sz w:val="24"/>
              </w:rPr>
              <w:t>Катастрофи</w:t>
            </w:r>
            <w:proofErr w:type="spellEnd"/>
            <w:r w:rsidRPr="008763C2">
              <w:rPr>
                <w:sz w:val="24"/>
              </w:rPr>
              <w:t xml:space="preserve"> </w:t>
            </w:r>
            <w:proofErr w:type="spellStart"/>
            <w:r w:rsidRPr="008763C2">
              <w:rPr>
                <w:sz w:val="24"/>
              </w:rPr>
              <w:t>ческий</w:t>
            </w:r>
            <w:proofErr w:type="spellEnd"/>
            <w:r w:rsidRPr="008763C2">
              <w:rPr>
                <w:sz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right="111" w:firstLine="0"/>
              <w:jc w:val="left"/>
              <w:rPr>
                <w:sz w:val="24"/>
              </w:rPr>
            </w:pPr>
            <w:r w:rsidRPr="008763C2">
              <w:rPr>
                <w:sz w:val="24"/>
              </w:rPr>
              <w:t xml:space="preserve">Высокий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right="107" w:firstLine="0"/>
              <w:jc w:val="left"/>
              <w:rPr>
                <w:sz w:val="24"/>
              </w:rPr>
            </w:pPr>
            <w:r w:rsidRPr="008763C2">
              <w:rPr>
                <w:sz w:val="24"/>
              </w:rPr>
              <w:t xml:space="preserve">Средний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right="113" w:firstLine="0"/>
              <w:jc w:val="left"/>
              <w:rPr>
                <w:sz w:val="24"/>
              </w:rPr>
            </w:pPr>
            <w:r w:rsidRPr="008763C2">
              <w:rPr>
                <w:sz w:val="24"/>
              </w:rPr>
              <w:t xml:space="preserve">Низкий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8763C2">
            <w:pPr>
              <w:spacing w:after="0" w:line="259" w:lineRule="auto"/>
              <w:ind w:right="40" w:firstLine="0"/>
              <w:jc w:val="left"/>
              <w:rPr>
                <w:sz w:val="24"/>
              </w:rPr>
            </w:pPr>
            <w:r w:rsidRPr="008763C2">
              <w:rPr>
                <w:sz w:val="24"/>
              </w:rPr>
              <w:t xml:space="preserve">Несущественный </w:t>
            </w:r>
          </w:p>
        </w:tc>
      </w:tr>
      <w:tr w:rsidR="008763C2" w:rsidRPr="008763C2" w:rsidTr="008763C2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</w:rPr>
            </w:pPr>
            <w:r w:rsidRPr="008763C2">
              <w:rPr>
                <w:b/>
                <w:sz w:val="24"/>
              </w:rPr>
              <w:t xml:space="preserve">Вероятность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23" w:firstLine="0"/>
              <w:jc w:val="center"/>
              <w:rPr>
                <w:sz w:val="24"/>
              </w:rPr>
            </w:pPr>
            <w:r w:rsidRPr="008763C2">
              <w:rPr>
                <w:b/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10" w:firstLine="0"/>
              <w:jc w:val="center"/>
              <w:rPr>
                <w:sz w:val="24"/>
              </w:rPr>
            </w:pPr>
            <w:r w:rsidRPr="008763C2">
              <w:rPr>
                <w:sz w:val="24"/>
              </w:rPr>
              <w:t xml:space="preserve">5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13" w:firstLine="0"/>
              <w:jc w:val="center"/>
              <w:rPr>
                <w:sz w:val="24"/>
              </w:rPr>
            </w:pPr>
            <w:r w:rsidRPr="008763C2">
              <w:rPr>
                <w:sz w:val="24"/>
              </w:rP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05" w:firstLine="0"/>
              <w:jc w:val="center"/>
              <w:rPr>
                <w:sz w:val="24"/>
              </w:rPr>
            </w:pPr>
            <w:r w:rsidRPr="008763C2">
              <w:rPr>
                <w:sz w:val="24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15" w:firstLine="0"/>
              <w:jc w:val="center"/>
              <w:rPr>
                <w:sz w:val="24"/>
              </w:rPr>
            </w:pPr>
            <w:r w:rsidRPr="008763C2">
              <w:rPr>
                <w:sz w:val="24"/>
              </w:rPr>
              <w:t xml:space="preserve">2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8763C2">
              <w:rPr>
                <w:sz w:val="24"/>
              </w:rPr>
              <w:t xml:space="preserve">1 </w:t>
            </w:r>
          </w:p>
        </w:tc>
      </w:tr>
      <w:tr w:rsidR="008763C2" w:rsidRPr="008763C2" w:rsidTr="008763C2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8763C2">
              <w:rPr>
                <w:sz w:val="24"/>
                <w:szCs w:val="24"/>
              </w:rPr>
              <w:t>Весьма вероятно</w:t>
            </w:r>
            <w:proofErr w:type="gramEnd"/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  <w:r w:rsidRPr="008763C2">
              <w:rPr>
                <w:color w:val="FF0000"/>
                <w:sz w:val="24"/>
                <w:szCs w:val="24"/>
              </w:rPr>
              <w:t xml:space="preserve">Критические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color w:val="FF0000"/>
                <w:sz w:val="24"/>
                <w:szCs w:val="24"/>
              </w:rPr>
              <w:t>Критические</w:t>
            </w:r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>Существен</w:t>
            </w:r>
          </w:p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8763C2">
              <w:rPr>
                <w:color w:val="C45911" w:themeColor="accent2" w:themeShade="BF"/>
                <w:sz w:val="24"/>
                <w:szCs w:val="24"/>
              </w:rPr>
              <w:t>ные</w:t>
            </w:r>
            <w:proofErr w:type="spellEnd"/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>Существен</w:t>
            </w:r>
          </w:p>
          <w:p w:rsidR="008763C2" w:rsidRP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color w:val="FFC000"/>
                <w:sz w:val="24"/>
                <w:szCs w:val="24"/>
              </w:rPr>
            </w:pPr>
            <w:proofErr w:type="spellStart"/>
            <w:r w:rsidRPr="008763C2">
              <w:rPr>
                <w:color w:val="C45911" w:themeColor="accent2" w:themeShade="BF"/>
                <w:sz w:val="24"/>
                <w:szCs w:val="24"/>
              </w:rPr>
              <w:t>ные</w:t>
            </w:r>
            <w:proofErr w:type="spellEnd"/>
            <w:r w:rsidRPr="008763C2">
              <w:rPr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</w:tr>
      <w:tr w:rsidR="008763C2" w:rsidRPr="008763C2" w:rsidTr="008763C2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8763C2">
              <w:rPr>
                <w:sz w:val="24"/>
                <w:szCs w:val="24"/>
              </w:rPr>
              <w:t>Вероятно</w:t>
            </w:r>
            <w:proofErr w:type="gramEnd"/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  <w:r w:rsidRPr="008763C2">
              <w:rPr>
                <w:color w:val="FF0000"/>
                <w:sz w:val="24"/>
                <w:szCs w:val="24"/>
              </w:rPr>
              <w:t xml:space="preserve">Критические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>Существен</w:t>
            </w:r>
          </w:p>
          <w:p w:rsidR="008763C2" w:rsidRP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8763C2">
              <w:rPr>
                <w:color w:val="C45911" w:themeColor="accent2" w:themeShade="BF"/>
                <w:sz w:val="24"/>
                <w:szCs w:val="24"/>
              </w:rPr>
              <w:t>ные</w:t>
            </w:r>
            <w:proofErr w:type="spellEnd"/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>Существен</w:t>
            </w:r>
          </w:p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8763C2">
              <w:rPr>
                <w:color w:val="C45911" w:themeColor="accent2" w:themeShade="BF"/>
                <w:sz w:val="24"/>
                <w:szCs w:val="24"/>
              </w:rPr>
              <w:t>ные</w:t>
            </w:r>
            <w:proofErr w:type="spellEnd"/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</w:tr>
      <w:tr w:rsidR="008763C2" w:rsidRPr="008763C2" w:rsidTr="008763C2">
        <w:trPr>
          <w:trHeight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8763C2">
              <w:rPr>
                <w:sz w:val="24"/>
                <w:szCs w:val="24"/>
              </w:rPr>
              <w:t>Возможно</w:t>
            </w:r>
            <w:proofErr w:type="gramEnd"/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0" w:firstLine="0"/>
              <w:jc w:val="left"/>
              <w:rPr>
                <w:color w:val="FFC000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Существенные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>Существен</w:t>
            </w:r>
          </w:p>
          <w:p w:rsidR="008763C2" w:rsidRP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8763C2">
              <w:rPr>
                <w:color w:val="C45911" w:themeColor="accent2" w:themeShade="BF"/>
                <w:sz w:val="24"/>
                <w:szCs w:val="24"/>
              </w:rPr>
              <w:t>ные</w:t>
            </w:r>
            <w:proofErr w:type="spellEnd"/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Несущественные </w:t>
            </w:r>
          </w:p>
        </w:tc>
      </w:tr>
      <w:tr w:rsidR="008763C2" w:rsidRPr="008763C2" w:rsidTr="008763C2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763C2">
              <w:rPr>
                <w:sz w:val="24"/>
                <w:szCs w:val="24"/>
              </w:rPr>
              <w:t>Маловероят</w:t>
            </w:r>
            <w:proofErr w:type="spellEnd"/>
          </w:p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color w:val="C45911" w:themeColor="accent2" w:themeShade="BF"/>
                <w:sz w:val="24"/>
                <w:szCs w:val="24"/>
              </w:rPr>
              <w:t xml:space="preserve">Существенные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Несуществен </w:t>
            </w:r>
            <w:proofErr w:type="spellStart"/>
            <w:r w:rsidRPr="008763C2">
              <w:rPr>
                <w:sz w:val="24"/>
                <w:szCs w:val="24"/>
              </w:rPr>
              <w:t>ные</w:t>
            </w:r>
            <w:proofErr w:type="spellEnd"/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Несущественные </w:t>
            </w:r>
          </w:p>
        </w:tc>
      </w:tr>
      <w:tr w:rsidR="008763C2" w:rsidRPr="008763C2" w:rsidTr="008763C2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Крайне маловероятно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Допустимые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Несущественные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 xml:space="preserve">Несуществен </w:t>
            </w:r>
            <w:proofErr w:type="spellStart"/>
            <w:r w:rsidRPr="008763C2">
              <w:rPr>
                <w:sz w:val="24"/>
                <w:szCs w:val="24"/>
              </w:rPr>
              <w:t>ные</w:t>
            </w:r>
            <w:proofErr w:type="spellEnd"/>
            <w:r w:rsidRPr="00876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C2" w:rsidRPr="008763C2" w:rsidRDefault="008763C2" w:rsidP="007645E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>Несуществен</w:t>
            </w:r>
            <w:r>
              <w:rPr>
                <w:sz w:val="24"/>
                <w:szCs w:val="24"/>
              </w:rPr>
              <w:t>н</w:t>
            </w:r>
            <w:r w:rsidRPr="008763C2">
              <w:rPr>
                <w:sz w:val="24"/>
                <w:szCs w:val="24"/>
              </w:rPr>
              <w:t xml:space="preserve">ые </w:t>
            </w:r>
          </w:p>
        </w:tc>
      </w:tr>
    </w:tbl>
    <w:p w:rsidR="007B1308" w:rsidRDefault="00FD651B"/>
    <w:sectPr w:rsidR="007B1308" w:rsidSect="003E4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1B" w:rsidRDefault="00FD651B" w:rsidP="008763C2">
      <w:pPr>
        <w:spacing w:after="0" w:line="240" w:lineRule="auto"/>
      </w:pPr>
      <w:r>
        <w:separator/>
      </w:r>
    </w:p>
  </w:endnote>
  <w:endnote w:type="continuationSeparator" w:id="0">
    <w:p w:rsidR="00FD651B" w:rsidRDefault="00FD651B" w:rsidP="0087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7" w:rsidRDefault="00357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7" w:rsidRDefault="003574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7" w:rsidRDefault="00357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1B" w:rsidRDefault="00FD651B" w:rsidP="008763C2">
      <w:pPr>
        <w:spacing w:after="0" w:line="240" w:lineRule="auto"/>
      </w:pPr>
      <w:r>
        <w:separator/>
      </w:r>
    </w:p>
  </w:footnote>
  <w:footnote w:type="continuationSeparator" w:id="0">
    <w:p w:rsidR="00FD651B" w:rsidRDefault="00FD651B" w:rsidP="0087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7" w:rsidRDefault="00357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C2" w:rsidRPr="00357427" w:rsidRDefault="008763C2" w:rsidP="008763C2">
    <w:pPr>
      <w:pStyle w:val="a3"/>
      <w:jc w:val="left"/>
      <w:rPr>
        <w:color w:val="000000" w:themeColor="text1"/>
        <w:sz w:val="28"/>
        <w:lang w:val="en-US"/>
      </w:rPr>
    </w:pPr>
    <w:r w:rsidRPr="00357427">
      <w:rPr>
        <w:color w:val="000000" w:themeColor="text1"/>
        <w:sz w:val="28"/>
        <w:lang w:val="en-US"/>
      </w:rPr>
      <w:fldChar w:fldCharType="begin"/>
    </w:r>
    <w:r w:rsidRPr="00357427">
      <w:rPr>
        <w:color w:val="000000" w:themeColor="text1"/>
        <w:sz w:val="28"/>
        <w:lang w:val="en-US"/>
      </w:rPr>
      <w:instrText xml:space="preserve"> HYPERLINK "mailto:info@be-expert.ru" </w:instrText>
    </w:r>
    <w:r w:rsidRPr="00357427">
      <w:rPr>
        <w:color w:val="000000" w:themeColor="text1"/>
        <w:sz w:val="28"/>
        <w:lang w:val="en-US"/>
      </w:rPr>
      <w:fldChar w:fldCharType="separate"/>
    </w:r>
    <w:r w:rsidRPr="00357427">
      <w:rPr>
        <w:rStyle w:val="a7"/>
        <w:color w:val="000000" w:themeColor="text1"/>
        <w:sz w:val="28"/>
        <w:lang w:val="en-US"/>
      </w:rPr>
      <w:t>info@be-expert.ru</w:t>
    </w:r>
    <w:r w:rsidRPr="00357427">
      <w:rPr>
        <w:color w:val="000000" w:themeColor="text1"/>
        <w:sz w:val="28"/>
        <w:lang w:val="en-US"/>
      </w:rPr>
      <w:fldChar w:fldCharType="end"/>
    </w:r>
  </w:p>
  <w:p w:rsidR="008763C2" w:rsidRPr="008763C2" w:rsidRDefault="008763C2">
    <w:pPr>
      <w:pStyle w:val="a3"/>
      <w:rPr>
        <w:lang w:val="en-US"/>
      </w:rPr>
    </w:pPr>
    <w:bookmarkStart w:id="0" w:name="_GoBack"/>
    <w:bookmarkEnd w:id="0"/>
  </w:p>
  <w:p w:rsidR="008763C2" w:rsidRDefault="00876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7" w:rsidRDefault="00357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C2"/>
    <w:rsid w:val="00182AF6"/>
    <w:rsid w:val="00357427"/>
    <w:rsid w:val="003E4643"/>
    <w:rsid w:val="00570D4C"/>
    <w:rsid w:val="008763C2"/>
    <w:rsid w:val="00D6661E"/>
    <w:rsid w:val="00EF008A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7EE"/>
  <w15:chartTrackingRefBased/>
  <w15:docId w15:val="{F724C397-C3F2-CB4B-8524-D96177AE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C2"/>
    <w:pPr>
      <w:spacing w:after="10" w:line="269" w:lineRule="auto"/>
      <w:ind w:right="697" w:firstLine="417"/>
      <w:jc w:val="both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63C2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3C2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7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3C2"/>
    <w:rPr>
      <w:rFonts w:ascii="Times New Roman" w:eastAsia="Times New Roman" w:hAnsi="Times New Roman" w:cs="Times New Roman"/>
      <w:color w:val="000000"/>
      <w:szCs w:val="22"/>
      <w:lang w:eastAsia="ru-RU"/>
    </w:rPr>
  </w:style>
  <w:style w:type="character" w:styleId="a7">
    <w:name w:val="Hyperlink"/>
    <w:basedOn w:val="a0"/>
    <w:uiPriority w:val="99"/>
    <w:unhideWhenUsed/>
    <w:rsid w:val="008763C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763C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76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2021-07-17T20:06:00Z</dcterms:created>
  <dcterms:modified xsi:type="dcterms:W3CDTF">2021-07-17T20:13:00Z</dcterms:modified>
</cp:coreProperties>
</file>